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F2" w:rsidRDefault="00D556F2" w:rsidP="00D556F2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bookmarkEnd w:id="0"/>
    </w:p>
    <w:p w:rsidR="00D556F2" w:rsidRDefault="00D556F2" w:rsidP="00D556F2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976D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Indicazioni per la costituzione dei Servizi Regionali/Interdiocesani </w:t>
      </w:r>
    </w:p>
    <w:p w:rsidR="00D556F2" w:rsidRDefault="00D556F2" w:rsidP="00D556F2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976D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per la Tutela dei Minori (SRTM/SITM) </w:t>
      </w:r>
    </w:p>
    <w:p w:rsidR="00D556F2" w:rsidRPr="000976D1" w:rsidRDefault="00D556F2" w:rsidP="00D556F2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976D1">
        <w:rPr>
          <w:rFonts w:ascii="Times New Roman" w:hAnsi="Times New Roman" w:cs="Times New Roman"/>
          <w:b/>
          <w:bCs/>
          <w:smallCaps/>
          <w:sz w:val="24"/>
          <w:szCs w:val="24"/>
        </w:rPr>
        <w:t>e per la nomina dei Referenti Diocesani per la Tutela dei Minori</w:t>
      </w:r>
    </w:p>
    <w:p w:rsidR="00D556F2" w:rsidRPr="000976D1" w:rsidRDefault="00D556F2" w:rsidP="00D556F2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556F2" w:rsidRPr="000976D1" w:rsidRDefault="00D556F2" w:rsidP="00D556F2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556F2" w:rsidRDefault="00D556F2" w:rsidP="00D556F2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D556F2" w:rsidRPr="006B5210" w:rsidRDefault="00D556F2" w:rsidP="00D556F2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556F2" w:rsidRPr="000976D1" w:rsidRDefault="00D556F2" w:rsidP="00D556F2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smallCaps/>
          <w:spacing w:val="5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 xml:space="preserve">I </w:t>
      </w:r>
      <w:r w:rsidR="002B0A79" w:rsidRPr="000976D1">
        <w:rPr>
          <w:rFonts w:ascii="Times New Roman" w:hAnsi="Times New Roman" w:cs="Times New Roman"/>
          <w:sz w:val="24"/>
          <w:szCs w:val="24"/>
          <w:u w:color="00B050"/>
        </w:rPr>
        <w:t>Servizi Regional</w:t>
      </w:r>
      <w:r w:rsidR="002B0A79">
        <w:rPr>
          <w:rFonts w:ascii="Times New Roman" w:hAnsi="Times New Roman" w:cs="Times New Roman"/>
          <w:sz w:val="24"/>
          <w:szCs w:val="24"/>
          <w:u w:color="00B050"/>
        </w:rPr>
        <w:t>i</w:t>
      </w:r>
      <w:r w:rsidR="002B0A79"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 per la Tutela dei Minori (=SRTM)</w:t>
      </w:r>
      <w:r w:rsidR="002B0A79">
        <w:rPr>
          <w:rFonts w:ascii="Times New Roman" w:hAnsi="Times New Roman" w:cs="Times New Roman"/>
          <w:sz w:val="24"/>
          <w:szCs w:val="24"/>
          <w:u w:color="00B050"/>
        </w:rPr>
        <w:t>/</w:t>
      </w:r>
      <w:r w:rsidR="002B0A79"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Servizi Interdiocesani per la Tutela dei Minori </w:t>
      </w:r>
      <w:r w:rsidR="008C4AC5" w:rsidRPr="000976D1">
        <w:rPr>
          <w:rFonts w:ascii="Times New Roman" w:hAnsi="Times New Roman" w:cs="Times New Roman"/>
          <w:sz w:val="24"/>
          <w:szCs w:val="24"/>
          <w:u w:color="00B050"/>
        </w:rPr>
        <w:t>(=SITM)</w:t>
      </w:r>
      <w:r w:rsidR="008C4AC5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>sono a supporto dei Vescovi e dei Superiori maggiori nel</w:t>
      </w:r>
      <w:r w:rsidR="002B0A79">
        <w:rPr>
          <w:rFonts w:ascii="Times New Roman" w:hAnsi="Times New Roman" w:cs="Times New Roman"/>
          <w:sz w:val="24"/>
          <w:szCs w:val="24"/>
        </w:rPr>
        <w:t>l’esercizio del</w:t>
      </w:r>
      <w:r w:rsidRPr="000976D1">
        <w:rPr>
          <w:rFonts w:ascii="Times New Roman" w:hAnsi="Times New Roman" w:cs="Times New Roman"/>
          <w:sz w:val="24"/>
          <w:szCs w:val="24"/>
        </w:rPr>
        <w:t xml:space="preserve"> loro ministero</w:t>
      </w:r>
      <w:r w:rsidR="002B0A79">
        <w:rPr>
          <w:rFonts w:ascii="Times New Roman" w:hAnsi="Times New Roman" w:cs="Times New Roman"/>
          <w:sz w:val="24"/>
          <w:szCs w:val="24"/>
        </w:rPr>
        <w:t xml:space="preserve"> per quanto attiene alla tutela dei minori e degli adulti vulnerabili</w:t>
      </w:r>
      <w:r w:rsidRPr="000976D1">
        <w:rPr>
          <w:rFonts w:ascii="Times New Roman" w:hAnsi="Times New Roman" w:cs="Times New Roman"/>
          <w:sz w:val="24"/>
          <w:szCs w:val="24"/>
        </w:rPr>
        <w:t xml:space="preserve">. </w:t>
      </w:r>
      <w:r w:rsidR="001A7C49">
        <w:rPr>
          <w:rFonts w:ascii="Times New Roman" w:hAnsi="Times New Roman" w:cs="Times New Roman"/>
          <w:sz w:val="24"/>
          <w:szCs w:val="24"/>
        </w:rPr>
        <w:t xml:space="preserve">Sono chiamati non a </w:t>
      </w:r>
      <w:r w:rsidRPr="000976D1">
        <w:rPr>
          <w:rFonts w:ascii="Times New Roman" w:hAnsi="Times New Roman" w:cs="Times New Roman"/>
          <w:sz w:val="24"/>
          <w:szCs w:val="24"/>
        </w:rPr>
        <w:t xml:space="preserve">sostituire gli Ordinari nelle loro responsabilità, ma </w:t>
      </w:r>
      <w:r w:rsidR="001A7C49">
        <w:rPr>
          <w:rFonts w:ascii="Times New Roman" w:hAnsi="Times New Roman" w:cs="Times New Roman"/>
          <w:sz w:val="24"/>
          <w:szCs w:val="24"/>
        </w:rPr>
        <w:t xml:space="preserve">a </w:t>
      </w:r>
      <w:r w:rsidRPr="000976D1">
        <w:rPr>
          <w:rFonts w:ascii="Times New Roman" w:hAnsi="Times New Roman" w:cs="Times New Roman"/>
          <w:sz w:val="24"/>
          <w:szCs w:val="24"/>
        </w:rPr>
        <w:t>supportarli attraverso competenze e professionalità educative, mediche, psicologiche, canonistiche, giuridiche, pastorali e di comunicazione.</w:t>
      </w:r>
      <w:r w:rsidR="00C533A9">
        <w:rPr>
          <w:rFonts w:ascii="Times New Roman" w:hAnsi="Times New Roman" w:cs="Times New Roman"/>
          <w:sz w:val="24"/>
          <w:szCs w:val="24"/>
        </w:rPr>
        <w:t xml:space="preserve"> I</w:t>
      </w:r>
      <w:r w:rsidRPr="000976D1">
        <w:rPr>
          <w:rFonts w:ascii="Times New Roman" w:hAnsi="Times New Roman" w:cs="Times New Roman"/>
          <w:sz w:val="24"/>
          <w:szCs w:val="24"/>
        </w:rPr>
        <w:t>n sinergia con il Servizio Nazionale (SNTM)</w:t>
      </w:r>
      <w:r w:rsidR="00513A59">
        <w:rPr>
          <w:rFonts w:ascii="Times New Roman" w:hAnsi="Times New Roman" w:cs="Times New Roman"/>
          <w:sz w:val="24"/>
          <w:szCs w:val="24"/>
        </w:rPr>
        <w:t>,</w:t>
      </w:r>
      <w:r w:rsidR="00C533A9">
        <w:rPr>
          <w:rFonts w:ascii="Times New Roman" w:hAnsi="Times New Roman" w:cs="Times New Roman"/>
          <w:sz w:val="24"/>
          <w:szCs w:val="24"/>
        </w:rPr>
        <w:t xml:space="preserve"> t</w:t>
      </w:r>
      <w:r w:rsidR="00C533A9" w:rsidRPr="000976D1">
        <w:rPr>
          <w:rFonts w:ascii="Times New Roman" w:hAnsi="Times New Roman" w:cs="Times New Roman"/>
          <w:sz w:val="24"/>
          <w:szCs w:val="24"/>
        </w:rPr>
        <w:t>ali Servizi</w:t>
      </w:r>
      <w:r w:rsidR="00C533A9">
        <w:rPr>
          <w:rFonts w:ascii="Times New Roman" w:hAnsi="Times New Roman" w:cs="Times New Roman"/>
          <w:sz w:val="24"/>
          <w:szCs w:val="24"/>
        </w:rPr>
        <w:t xml:space="preserve"> hanno l’obiettivo</w:t>
      </w:r>
      <w:r w:rsidRPr="00097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0976D1">
        <w:rPr>
          <w:rFonts w:ascii="Times New Roman" w:hAnsi="Times New Roman" w:cs="Times New Roman"/>
          <w:sz w:val="24"/>
          <w:szCs w:val="24"/>
        </w:rPr>
        <w:t xml:space="preserve"> contribuire a diffondere una cultura della prevenzione, fornire strumenti di </w:t>
      </w:r>
      <w:r w:rsidR="00C533A9" w:rsidRPr="000976D1">
        <w:rPr>
          <w:rFonts w:ascii="Times New Roman" w:hAnsi="Times New Roman" w:cs="Times New Roman"/>
          <w:sz w:val="24"/>
          <w:szCs w:val="24"/>
        </w:rPr>
        <w:t>informazione</w:t>
      </w:r>
      <w:r w:rsidR="00C533A9">
        <w:rPr>
          <w:rFonts w:ascii="Times New Roman" w:hAnsi="Times New Roman" w:cs="Times New Roman"/>
          <w:sz w:val="24"/>
          <w:szCs w:val="24"/>
        </w:rPr>
        <w:t>,</w:t>
      </w:r>
      <w:r w:rsidR="00C533A9" w:rsidRPr="000976D1">
        <w:rPr>
          <w:rFonts w:ascii="Times New Roman" w:hAnsi="Times New Roman" w:cs="Times New Roman"/>
          <w:sz w:val="24"/>
          <w:szCs w:val="24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>formazione e protocolli procedurali</w:t>
      </w:r>
      <w:r>
        <w:rPr>
          <w:rFonts w:ascii="Times New Roman" w:hAnsi="Times New Roman" w:cs="Times New Roman"/>
          <w:sz w:val="24"/>
          <w:szCs w:val="24"/>
        </w:rPr>
        <w:t xml:space="preserve">. All’occorrenza </w:t>
      </w:r>
      <w:r w:rsidRPr="000976D1">
        <w:rPr>
          <w:rFonts w:ascii="Times New Roman" w:hAnsi="Times New Roman" w:cs="Times New Roman"/>
          <w:sz w:val="24"/>
          <w:szCs w:val="24"/>
        </w:rPr>
        <w:t>i Servizi potranno anche rivelarsi utili per la gestione delle segnalazioni. Di non meno rilievo è il fatto che</w:t>
      </w:r>
      <w:r w:rsidR="004738FD">
        <w:rPr>
          <w:rFonts w:ascii="Times New Roman" w:hAnsi="Times New Roman" w:cs="Times New Roman"/>
          <w:sz w:val="24"/>
          <w:szCs w:val="24"/>
        </w:rPr>
        <w:t>,</w:t>
      </w:r>
      <w:r w:rsidRPr="000976D1">
        <w:rPr>
          <w:rFonts w:ascii="Times New Roman" w:hAnsi="Times New Roman" w:cs="Times New Roman"/>
          <w:sz w:val="24"/>
          <w:szCs w:val="24"/>
        </w:rPr>
        <w:t xml:space="preserve"> accanto a un livello nazionale e </w:t>
      </w:r>
      <w:r w:rsidR="002B0A79">
        <w:rPr>
          <w:rFonts w:ascii="Times New Roman" w:hAnsi="Times New Roman" w:cs="Times New Roman"/>
          <w:sz w:val="24"/>
          <w:szCs w:val="24"/>
        </w:rPr>
        <w:t xml:space="preserve">a </w:t>
      </w:r>
      <w:r w:rsidRPr="000976D1">
        <w:rPr>
          <w:rFonts w:ascii="Times New Roman" w:hAnsi="Times New Roman" w:cs="Times New Roman"/>
          <w:sz w:val="24"/>
          <w:szCs w:val="24"/>
        </w:rPr>
        <w:t xml:space="preserve">un livello </w:t>
      </w:r>
      <w:proofErr w:type="spellStart"/>
      <w:r w:rsidRPr="000976D1">
        <w:rPr>
          <w:rFonts w:ascii="Times New Roman" w:hAnsi="Times New Roman" w:cs="Times New Roman"/>
          <w:sz w:val="24"/>
          <w:szCs w:val="24"/>
        </w:rPr>
        <w:t>interdiocesano</w:t>
      </w:r>
      <w:proofErr w:type="spellEnd"/>
      <w:r w:rsidRPr="000976D1">
        <w:rPr>
          <w:rFonts w:ascii="Times New Roman" w:hAnsi="Times New Roman" w:cs="Times New Roman"/>
          <w:sz w:val="24"/>
          <w:szCs w:val="24"/>
        </w:rPr>
        <w:t xml:space="preserve">, </w:t>
      </w:r>
      <w:r w:rsidR="008C4AC5">
        <w:rPr>
          <w:rFonts w:ascii="Times New Roman" w:hAnsi="Times New Roman" w:cs="Times New Roman"/>
          <w:sz w:val="24"/>
          <w:szCs w:val="24"/>
        </w:rPr>
        <w:t xml:space="preserve">ci sia </w:t>
      </w:r>
      <w:r w:rsidRPr="000976D1">
        <w:rPr>
          <w:rFonts w:ascii="Times New Roman" w:hAnsi="Times New Roman" w:cs="Times New Roman"/>
          <w:sz w:val="24"/>
          <w:szCs w:val="24"/>
        </w:rPr>
        <w:t>sempre</w:t>
      </w:r>
      <w:r w:rsidR="004738FD">
        <w:rPr>
          <w:rFonts w:ascii="Times New Roman" w:hAnsi="Times New Roman" w:cs="Times New Roman"/>
          <w:sz w:val="24"/>
          <w:szCs w:val="24"/>
        </w:rPr>
        <w:t xml:space="preserve"> </w:t>
      </w:r>
      <w:r w:rsidRPr="000976D1">
        <w:rPr>
          <w:rFonts w:ascii="Times New Roman" w:hAnsi="Times New Roman" w:cs="Times New Roman"/>
          <w:sz w:val="24"/>
          <w:szCs w:val="24"/>
        </w:rPr>
        <w:t xml:space="preserve">un referente diocesano. L’efficacia degli strumenti si misura sulla loro capacità di essere presenti sul territorio in modo puntuale e competente, in sintonia d’azione e d’intenti con gli organismi interdiocesani e nazionali </w:t>
      </w:r>
      <w:r w:rsidR="004738FD">
        <w:rPr>
          <w:rFonts w:ascii="Times New Roman" w:hAnsi="Times New Roman" w:cs="Times New Roman"/>
          <w:sz w:val="24"/>
          <w:szCs w:val="24"/>
        </w:rPr>
        <w:t>affinché</w:t>
      </w:r>
      <w:r w:rsidRPr="000976D1">
        <w:rPr>
          <w:rFonts w:ascii="Times New Roman" w:hAnsi="Times New Roman" w:cs="Times New Roman"/>
          <w:sz w:val="24"/>
          <w:szCs w:val="24"/>
        </w:rPr>
        <w:t xml:space="preserve"> possa realizzarsi una feconda e vicendevole interazione.</w:t>
      </w:r>
      <w:r w:rsidRPr="000976D1">
        <w:rPr>
          <w:rFonts w:ascii="Times New Roman" w:hAnsi="Times New Roman" w:cs="Times New Roman"/>
          <w:smallCaps/>
          <w:spacing w:val="5"/>
          <w:sz w:val="24"/>
          <w:szCs w:val="24"/>
        </w:rPr>
        <w:t xml:space="preserve"> </w:t>
      </w:r>
    </w:p>
    <w:p w:rsidR="00D556F2" w:rsidRPr="000976D1" w:rsidRDefault="00D556F2" w:rsidP="00D556F2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 w:cs="Times New Roman"/>
          <w:smallCaps/>
          <w:spacing w:val="5"/>
          <w:sz w:val="24"/>
          <w:szCs w:val="24"/>
        </w:rPr>
      </w:pPr>
    </w:p>
    <w:p w:rsidR="00D556F2" w:rsidRDefault="00D556F2" w:rsidP="00D556F2">
      <w:pPr>
        <w:spacing w:after="0" w:line="240" w:lineRule="auto"/>
        <w:ind w:left="284" w:right="284"/>
        <w:jc w:val="both"/>
        <w:outlineLvl w:val="1"/>
        <w:rPr>
          <w:rFonts w:ascii="Times New Roman" w:hAnsi="Times New Roman" w:cs="Times New Roman"/>
          <w:smallCaps/>
          <w:spacing w:val="5"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left="284" w:right="284"/>
        <w:jc w:val="both"/>
        <w:outlineLvl w:val="1"/>
        <w:rPr>
          <w:rFonts w:ascii="Times New Roman" w:hAnsi="Times New Roman" w:cs="Times New Roman"/>
          <w:smallCaps/>
          <w:spacing w:val="5"/>
          <w:sz w:val="24"/>
          <w:szCs w:val="24"/>
        </w:rPr>
      </w:pPr>
      <w:r w:rsidRPr="000976D1">
        <w:rPr>
          <w:rFonts w:ascii="Times New Roman" w:hAnsi="Times New Roman" w:cs="Times New Roman"/>
          <w:smallCaps/>
          <w:spacing w:val="5"/>
          <w:sz w:val="24"/>
          <w:szCs w:val="24"/>
        </w:rPr>
        <w:t>Il Servizio Regionale/</w:t>
      </w:r>
      <w:proofErr w:type="spellStart"/>
      <w:r w:rsidRPr="000976D1">
        <w:rPr>
          <w:rFonts w:ascii="Times New Roman" w:hAnsi="Times New Roman" w:cs="Times New Roman"/>
          <w:smallCaps/>
          <w:spacing w:val="5"/>
          <w:sz w:val="24"/>
          <w:szCs w:val="24"/>
        </w:rPr>
        <w:t>Interdiocesano</w:t>
      </w:r>
      <w:proofErr w:type="spellEnd"/>
      <w:r w:rsidRPr="000976D1">
        <w:rPr>
          <w:rFonts w:ascii="Times New Roman" w:hAnsi="Times New Roman" w:cs="Times New Roman"/>
          <w:smallCaps/>
          <w:spacing w:val="5"/>
          <w:sz w:val="24"/>
          <w:szCs w:val="24"/>
        </w:rPr>
        <w:t xml:space="preserve"> per la Tutela dei Minori</w:t>
      </w:r>
    </w:p>
    <w:p w:rsidR="00D556F2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6D1">
        <w:rPr>
          <w:rFonts w:ascii="Times New Roman" w:hAnsi="Times New Roman" w:cs="Times New Roman"/>
          <w:b/>
          <w:bCs/>
          <w:sz w:val="24"/>
          <w:szCs w:val="24"/>
        </w:rPr>
        <w:t>Costituzione e composizione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In ogni regione ecclesiastica sia costituito il Servizio Regionale per la Tutela dei Minori, ovvero, se ritenuto opportuno, più Servizi Interdiocesani per la Tutela dei Minori. 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I Servizi Regionale e </w:t>
      </w:r>
      <w:proofErr w:type="spellStart"/>
      <w:r w:rsidRPr="000976D1">
        <w:rPr>
          <w:rFonts w:ascii="Times New Roman" w:hAnsi="Times New Roman" w:cs="Times New Roman"/>
          <w:sz w:val="24"/>
          <w:szCs w:val="24"/>
          <w:u w:color="00B050"/>
        </w:rPr>
        <w:t>Interdiocesano</w:t>
      </w:r>
      <w:proofErr w:type="spellEnd"/>
      <w:r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 sono </w:t>
      </w:r>
      <w:r w:rsidRPr="000976D1">
        <w:rPr>
          <w:rFonts w:ascii="Times New Roman" w:hAnsi="Times New Roman" w:cs="Times New Roman"/>
          <w:sz w:val="24"/>
          <w:szCs w:val="24"/>
        </w:rPr>
        <w:t xml:space="preserve">composti dai referenti diocesani per la tutela dei minori, da operatori pastorali e da esperti nel campo della protezione dei minori </w:t>
      </w:r>
      <w:r w:rsidRPr="000976D1">
        <w:rPr>
          <w:rFonts w:ascii="Times New Roman" w:hAnsi="Times New Roman" w:cs="Times New Roman"/>
          <w:bCs/>
          <w:sz w:val="24"/>
          <w:szCs w:val="24"/>
        </w:rPr>
        <w:t>e degli adulti vulnerabili</w:t>
      </w:r>
      <w:r w:rsidRPr="00097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Il SRTM/SITM fa riferimento al Vescovo che la Conferenza Episcopale Regionale ha scelto quale referente per la tutela dei minori. Allo stesso Vescovo compete promuovere la </w:t>
      </w:r>
      <w:r w:rsidR="008C4AC5">
        <w:rPr>
          <w:rFonts w:ascii="Times New Roman" w:hAnsi="Times New Roman" w:cs="Times New Roman"/>
          <w:sz w:val="24"/>
          <w:szCs w:val="24"/>
          <w:u w:color="00B050"/>
        </w:rPr>
        <w:t xml:space="preserve">costituzione </w:t>
      </w:r>
      <w:r w:rsidR="008C4AC5" w:rsidRPr="000976D1">
        <w:rPr>
          <w:rFonts w:ascii="Times New Roman" w:hAnsi="Times New Roman" w:cs="Times New Roman"/>
          <w:sz w:val="24"/>
          <w:szCs w:val="24"/>
          <w:u w:color="00B050"/>
        </w:rPr>
        <w:t>del SRTM/SITM</w:t>
      </w:r>
      <w:r w:rsidR="008C4AC5">
        <w:rPr>
          <w:rFonts w:ascii="Times New Roman" w:hAnsi="Times New Roman" w:cs="Times New Roman"/>
          <w:sz w:val="24"/>
          <w:szCs w:val="24"/>
          <w:u w:color="00B050"/>
        </w:rPr>
        <w:t>, oltre che</w:t>
      </w:r>
      <w:r w:rsidR="008C4AC5"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 </w:t>
      </w:r>
      <w:r w:rsidR="008C4AC5">
        <w:rPr>
          <w:rFonts w:ascii="Times New Roman" w:hAnsi="Times New Roman" w:cs="Times New Roman"/>
          <w:sz w:val="24"/>
          <w:szCs w:val="24"/>
          <w:u w:color="00B050"/>
        </w:rPr>
        <w:t xml:space="preserve">la </w:t>
      </w:r>
      <w:r w:rsidRPr="000976D1">
        <w:rPr>
          <w:rFonts w:ascii="Times New Roman" w:hAnsi="Times New Roman" w:cs="Times New Roman"/>
          <w:sz w:val="24"/>
          <w:szCs w:val="24"/>
          <w:u w:color="00B050"/>
        </w:rPr>
        <w:t>formazione e l’aggiornamento dei membri</w:t>
      </w:r>
      <w:r w:rsidRPr="001253A9">
        <w:rPr>
          <w:rFonts w:ascii="Times New Roman" w:hAnsi="Times New Roman" w:cs="Times New Roman"/>
          <w:sz w:val="24"/>
          <w:szCs w:val="24"/>
          <w:u w:color="00B050"/>
        </w:rPr>
        <w:t xml:space="preserve">. La Conferenza Episcopale Regionale nomina il coordinatore del Servizio; </w:t>
      </w:r>
      <w:r w:rsidR="004738FD">
        <w:rPr>
          <w:rFonts w:ascii="Times New Roman" w:hAnsi="Times New Roman" w:cs="Times New Roman"/>
          <w:sz w:val="24"/>
          <w:szCs w:val="24"/>
          <w:u w:color="00B050"/>
        </w:rPr>
        <w:t xml:space="preserve">a loro volta, </w:t>
      </w:r>
      <w:r w:rsidRPr="001253A9">
        <w:rPr>
          <w:rFonts w:ascii="Times New Roman" w:hAnsi="Times New Roman" w:cs="Times New Roman"/>
          <w:sz w:val="24"/>
          <w:szCs w:val="24"/>
          <w:u w:color="00B050"/>
        </w:rPr>
        <w:t xml:space="preserve">i Vescovi che costituiscono il Servizio </w:t>
      </w:r>
      <w:proofErr w:type="spellStart"/>
      <w:r w:rsidRPr="001253A9">
        <w:rPr>
          <w:rFonts w:ascii="Times New Roman" w:hAnsi="Times New Roman" w:cs="Times New Roman"/>
          <w:sz w:val="24"/>
          <w:szCs w:val="24"/>
          <w:u w:color="00B050"/>
        </w:rPr>
        <w:t>Interdiocesano</w:t>
      </w:r>
      <w:proofErr w:type="spellEnd"/>
      <w:r w:rsidRPr="001253A9">
        <w:rPr>
          <w:rFonts w:ascii="Times New Roman" w:hAnsi="Times New Roman" w:cs="Times New Roman"/>
          <w:sz w:val="24"/>
          <w:szCs w:val="24"/>
          <w:u w:color="00B050"/>
        </w:rPr>
        <w:t xml:space="preserve"> ne nominano il coordinatore. Alle stesse autorità compete approvare i regolamenti dei Servizi, secondo le indica</w:t>
      </w:r>
      <w:r w:rsidR="004738FD">
        <w:rPr>
          <w:rFonts w:ascii="Times New Roman" w:hAnsi="Times New Roman" w:cs="Times New Roman"/>
          <w:sz w:val="24"/>
          <w:szCs w:val="24"/>
          <w:u w:color="00B050"/>
        </w:rPr>
        <w:t>zioni del Servizio Nazionale.</w:t>
      </w:r>
    </w:p>
    <w:p w:rsidR="00D556F2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b/>
          <w:bCs/>
          <w:sz w:val="24"/>
          <w:szCs w:val="24"/>
        </w:rPr>
        <w:t>Compiti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 xml:space="preserve">Compete al SRTM/SITM, </w:t>
      </w:r>
      <w:r w:rsidRPr="000976D1">
        <w:rPr>
          <w:rFonts w:ascii="Times New Roman" w:hAnsi="Times New Roman" w:cs="Times New Roman"/>
          <w:sz w:val="24"/>
          <w:szCs w:val="24"/>
          <w:u w:color="00B050"/>
        </w:rPr>
        <w:t>in sintonia con il SNTM e secondo le indicazioni dei Vescovi</w:t>
      </w:r>
      <w:r w:rsidR="004738FD">
        <w:rPr>
          <w:rFonts w:ascii="Times New Roman" w:hAnsi="Times New Roman" w:cs="Times New Roman"/>
          <w:sz w:val="24"/>
          <w:szCs w:val="24"/>
        </w:rPr>
        <w:t>:</w:t>
      </w:r>
    </w:p>
    <w:p w:rsidR="00D556F2" w:rsidRPr="000976D1" w:rsidRDefault="00D556F2" w:rsidP="00D556F2">
      <w:pPr>
        <w:pStyle w:val="Paragrafoelenco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monitorare e documentare le iniziative di prevenzione e formazione</w:t>
      </w:r>
      <w:r w:rsidR="004738FD">
        <w:rPr>
          <w:rFonts w:ascii="Times New Roman" w:hAnsi="Times New Roman" w:cs="Times New Roman"/>
          <w:color w:val="auto"/>
          <w:sz w:val="24"/>
          <w:szCs w:val="24"/>
          <w:u w:color="00B050"/>
        </w:rPr>
        <w:t>,</w:t>
      </w: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 xml:space="preserve"> nonché le modalità di attuazione </w:t>
      </w:r>
      <w:r w:rsidR="004738FD"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 xml:space="preserve">a livello locale </w:t>
      </w: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delle Linee guida nazionali;</w:t>
      </w:r>
    </w:p>
    <w:p w:rsidR="00D556F2" w:rsidRPr="000976D1" w:rsidRDefault="00D556F2" w:rsidP="00D556F2">
      <w:pPr>
        <w:pStyle w:val="Paragrafoelenco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accompagnare le singole diocesi, comunità religiose, associazioni o altre realtà ecclesiali nella stesura di protocolli e indicazioni di buone prassi per la tutela dei minori;</w:t>
      </w:r>
    </w:p>
    <w:p w:rsidR="00D556F2" w:rsidRPr="000976D1" w:rsidRDefault="00D556F2" w:rsidP="00D556F2">
      <w:pPr>
        <w:pStyle w:val="Paragrafoelenco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stimolare, promuovere e </w:t>
      </w:r>
      <w:r w:rsidRPr="0007081F">
        <w:rPr>
          <w:rFonts w:ascii="Times New Roman" w:hAnsi="Times New Roman" w:cs="Times New Roman"/>
          <w:color w:val="auto"/>
          <w:sz w:val="24"/>
          <w:szCs w:val="24"/>
        </w:rPr>
        <w:t>coordina</w:t>
      </w:r>
      <w:r w:rsidR="004738FD" w:rsidRPr="0007081F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07081F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07081F" w:rsidRPr="0007081F">
        <w:rPr>
          <w:rFonts w:ascii="Times New Roman" w:hAnsi="Times New Roman" w:cs="Times New Roman"/>
          <w:color w:val="auto"/>
          <w:sz w:val="24"/>
          <w:szCs w:val="24"/>
        </w:rPr>
        <w:t xml:space="preserve">l’informazione </w:t>
      </w:r>
      <w:r w:rsidRPr="0007081F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07081F" w:rsidRPr="0007081F">
        <w:rPr>
          <w:rFonts w:ascii="Times New Roman" w:hAnsi="Times New Roman" w:cs="Times New Roman"/>
          <w:color w:val="auto"/>
          <w:sz w:val="24"/>
          <w:szCs w:val="24"/>
        </w:rPr>
        <w:t xml:space="preserve">la formazione </w:t>
      </w:r>
      <w:r w:rsidRPr="0007081F">
        <w:rPr>
          <w:rFonts w:ascii="Times New Roman" w:hAnsi="Times New Roman" w:cs="Times New Roman"/>
          <w:color w:val="auto"/>
          <w:sz w:val="24"/>
          <w:szCs w:val="24"/>
        </w:rPr>
        <w:t>degli operatori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 pastorali sulle tematiche della tutela dei minori e</w:t>
      </w:r>
      <w:r w:rsidR="004738FD">
        <w:rPr>
          <w:rFonts w:ascii="Times New Roman" w:hAnsi="Times New Roman" w:cs="Times New Roman"/>
          <w:color w:val="auto"/>
          <w:sz w:val="24"/>
          <w:szCs w:val="24"/>
        </w:rPr>
        <w:t xml:space="preserve"> della prevenzione degli abusi;</w:t>
      </w:r>
    </w:p>
    <w:p w:rsidR="00D556F2" w:rsidRPr="000976D1" w:rsidRDefault="004738FD" w:rsidP="00D556F2">
      <w:pPr>
        <w:pStyle w:val="Paragrafoelenco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  <w:u w:color="00B050"/>
        </w:rPr>
        <w:t xml:space="preserve">e richiesto </w:t>
      </w: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  <w:u w:color="00B050"/>
        </w:rPr>
        <w:t>a</w:t>
      </w: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l Vescovo diocesano o d</w:t>
      </w:r>
      <w:r>
        <w:rPr>
          <w:rFonts w:ascii="Times New Roman" w:hAnsi="Times New Roman" w:cs="Times New Roman"/>
          <w:color w:val="auto"/>
          <w:sz w:val="24"/>
          <w:szCs w:val="24"/>
          <w:u w:color="00B050"/>
        </w:rPr>
        <w:t>a</w:t>
      </w: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l Superiore Maggiore competente</w:t>
      </w:r>
      <w:r>
        <w:rPr>
          <w:rFonts w:ascii="Times New Roman" w:hAnsi="Times New Roman" w:cs="Times New Roman"/>
          <w:color w:val="auto"/>
          <w:sz w:val="24"/>
          <w:szCs w:val="24"/>
          <w:u w:color="00B050"/>
        </w:rPr>
        <w:t>,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56F2"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accogliere e </w:t>
      </w:r>
      <w:r w:rsidR="00D556F2"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trattare secondo i protocolli stabiliti dal SNTM</w:t>
      </w:r>
      <w:r w:rsidR="00D556F2" w:rsidRPr="000976D1">
        <w:rPr>
          <w:rFonts w:ascii="Times New Roman" w:hAnsi="Times New Roman" w:cs="Times New Roman"/>
          <w:color w:val="auto"/>
          <w:sz w:val="24"/>
          <w:szCs w:val="24"/>
          <w:u w:color="333333"/>
        </w:rPr>
        <w:t xml:space="preserve"> le segnalazioni di abusi</w:t>
      </w:r>
      <w:r>
        <w:rPr>
          <w:rFonts w:ascii="Times New Roman" w:hAnsi="Times New Roman" w:cs="Times New Roman"/>
          <w:color w:val="auto"/>
          <w:sz w:val="24"/>
          <w:szCs w:val="24"/>
          <w:u w:color="333333"/>
        </w:rPr>
        <w:t xml:space="preserve"> sessuali in ambito ecclesiale.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  <w:u w:color="FF0000"/>
        </w:rPr>
      </w:pPr>
    </w:p>
    <w:p w:rsidR="00D556F2" w:rsidRDefault="00D556F2" w:rsidP="00D556F2">
      <w:pPr>
        <w:spacing w:after="0" w:line="240" w:lineRule="auto"/>
        <w:ind w:left="284" w:right="284"/>
        <w:jc w:val="both"/>
        <w:outlineLvl w:val="1"/>
        <w:rPr>
          <w:rFonts w:ascii="Times New Roman" w:hAnsi="Times New Roman" w:cs="Times New Roman"/>
          <w:smallCaps/>
          <w:spacing w:val="5"/>
          <w:sz w:val="24"/>
          <w:szCs w:val="24"/>
        </w:rPr>
      </w:pPr>
    </w:p>
    <w:p w:rsidR="00D556F2" w:rsidRDefault="00D556F2" w:rsidP="00D556F2">
      <w:pPr>
        <w:spacing w:after="0" w:line="240" w:lineRule="auto"/>
        <w:ind w:left="284" w:right="284"/>
        <w:jc w:val="both"/>
        <w:outlineLvl w:val="1"/>
        <w:rPr>
          <w:rFonts w:ascii="Times New Roman" w:hAnsi="Times New Roman" w:cs="Times New Roman"/>
          <w:smallCaps/>
          <w:spacing w:val="5"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left="284" w:right="284"/>
        <w:jc w:val="both"/>
        <w:outlineLvl w:val="1"/>
        <w:rPr>
          <w:rFonts w:ascii="Times New Roman" w:hAnsi="Times New Roman" w:cs="Times New Roman"/>
          <w:smallCaps/>
          <w:spacing w:val="5"/>
          <w:sz w:val="24"/>
          <w:szCs w:val="24"/>
        </w:rPr>
      </w:pPr>
      <w:r w:rsidRPr="000976D1">
        <w:rPr>
          <w:rFonts w:ascii="Times New Roman" w:hAnsi="Times New Roman" w:cs="Times New Roman"/>
          <w:smallCaps/>
          <w:spacing w:val="5"/>
          <w:sz w:val="24"/>
          <w:szCs w:val="24"/>
        </w:rPr>
        <w:t>Referente Diocesano per la Tutela dei Minori</w:t>
      </w:r>
    </w:p>
    <w:p w:rsidR="00D556F2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u w:color="00B050"/>
        </w:rPr>
      </w:pP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b/>
          <w:sz w:val="24"/>
          <w:szCs w:val="24"/>
          <w:u w:color="00B050"/>
        </w:rPr>
        <w:t>Nomina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sz w:val="24"/>
          <w:szCs w:val="24"/>
          <w:u w:color="00B050"/>
        </w:rPr>
        <w:t>In ogni diocesi il Vescovo nomini un Referente Diocesano per la Tutela Minori, esperto in questo campo e di provata disponibilità al servizio ecclesiale. Egli potrà essere aiutato da una equipe di esperti</w:t>
      </w:r>
      <w:r w:rsidR="004738FD">
        <w:rPr>
          <w:rFonts w:ascii="Times New Roman" w:hAnsi="Times New Roman" w:cs="Times New Roman"/>
          <w:sz w:val="24"/>
          <w:szCs w:val="24"/>
          <w:u w:color="00B050"/>
        </w:rPr>
        <w:t>,</w:t>
      </w:r>
      <w:r w:rsidRPr="000976D1">
        <w:rPr>
          <w:rFonts w:ascii="Times New Roman" w:hAnsi="Times New Roman" w:cs="Times New Roman"/>
          <w:sz w:val="24"/>
          <w:szCs w:val="24"/>
          <w:u w:color="00B050"/>
        </w:rPr>
        <w:t xml:space="preserve"> laici o chierici, approvati dal Vescovo.</w:t>
      </w:r>
    </w:p>
    <w:p w:rsidR="00D556F2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D1">
        <w:rPr>
          <w:rFonts w:ascii="Times New Roman" w:hAnsi="Times New Roman" w:cs="Times New Roman"/>
          <w:b/>
          <w:bCs/>
          <w:sz w:val="24"/>
          <w:szCs w:val="24"/>
        </w:rPr>
        <w:t>Compiti</w:t>
      </w:r>
    </w:p>
    <w:p w:rsidR="00D556F2" w:rsidRPr="000976D1" w:rsidRDefault="00D556F2" w:rsidP="00D556F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D1">
        <w:rPr>
          <w:rFonts w:ascii="Times New Roman" w:hAnsi="Times New Roman" w:cs="Times New Roman"/>
          <w:bCs/>
          <w:sz w:val="24"/>
          <w:szCs w:val="24"/>
        </w:rPr>
        <w:t>Compete al Referente:</w:t>
      </w:r>
    </w:p>
    <w:p w:rsidR="00D556F2" w:rsidRPr="000976D1" w:rsidRDefault="00D556F2" w:rsidP="00D556F2">
      <w:pPr>
        <w:pStyle w:val="Paragrafoelenco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bCs/>
          <w:color w:val="auto"/>
          <w:sz w:val="24"/>
          <w:szCs w:val="24"/>
        </w:rPr>
        <w:t>collaborare strettamente con il Vescovo diocesano nell’adempimento delle sue responsabilità pastorali in materia di tutela dei minori e degli adulti vulnerabili;</w:t>
      </w:r>
    </w:p>
    <w:p w:rsidR="00D556F2" w:rsidRPr="000976D1" w:rsidRDefault="00D556F2" w:rsidP="00D556F2">
      <w:pPr>
        <w:pStyle w:val="Paragrafoelenco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  <w:u w:color="00B050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  <w:u w:color="00B050"/>
        </w:rPr>
        <w:t>far da riferimento locale al SRTM/SITM, del quale è membro di diritto;</w:t>
      </w:r>
    </w:p>
    <w:p w:rsidR="00D556F2" w:rsidRPr="000976D1" w:rsidRDefault="00D556F2" w:rsidP="00D556F2">
      <w:pPr>
        <w:pStyle w:val="Paragrafoelenco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proporre iniziative per sensibilizzare il clero, gli organismi di partecipazione e gli uffici pastorali diocesani sotto il profilo della tutela dei minori e per formare gli operatori pastorali;</w:t>
      </w:r>
    </w:p>
    <w:p w:rsidR="00D556F2" w:rsidRPr="004738FD" w:rsidRDefault="00D556F2" w:rsidP="00D556F2">
      <w:pPr>
        <w:pStyle w:val="Paragrafoelenco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assistere e consigliare il Vescovo</w:t>
      </w:r>
      <w:r w:rsidR="00040627">
        <w:rPr>
          <w:rFonts w:ascii="Times New Roman" w:hAnsi="Times New Roman" w:cs="Times New Roman"/>
          <w:color w:val="auto"/>
          <w:sz w:val="24"/>
          <w:szCs w:val="24"/>
        </w:rPr>
        <w:t xml:space="preserve"> collaborando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40627">
        <w:rPr>
          <w:rFonts w:ascii="Times New Roman" w:hAnsi="Times New Roman" w:cs="Times New Roman"/>
          <w:color w:val="auto"/>
          <w:sz w:val="24"/>
          <w:szCs w:val="24"/>
        </w:rPr>
        <w:t>se richiesto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>, nell’ascolto e nell’accompagnamento delle vittime e nella gestione dell</w:t>
      </w:r>
      <w:r w:rsidRPr="000976D1">
        <w:rPr>
          <w:rFonts w:ascii="Times New Roman" w:hAnsi="Times New Roman" w:cs="Times New Roman"/>
          <w:color w:val="auto"/>
          <w:sz w:val="24"/>
          <w:szCs w:val="24"/>
          <w:u w:color="333333"/>
        </w:rPr>
        <w:t>e segnalazioni di abusi.</w:t>
      </w:r>
    </w:p>
    <w:sectPr w:rsidR="00D556F2" w:rsidRPr="00473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39" w:rsidRDefault="00CE7D39" w:rsidP="00E74D44">
      <w:pPr>
        <w:spacing w:before="0" w:after="0" w:line="240" w:lineRule="auto"/>
      </w:pPr>
      <w:r>
        <w:separator/>
      </w:r>
    </w:p>
  </w:endnote>
  <w:endnote w:type="continuationSeparator" w:id="0">
    <w:p w:rsidR="00CE7D39" w:rsidRDefault="00CE7D39" w:rsidP="00E74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4" w:rsidRDefault="00E74D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4" w:rsidRDefault="00E74D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4" w:rsidRDefault="00E74D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39" w:rsidRDefault="00CE7D39" w:rsidP="00E74D44">
      <w:pPr>
        <w:spacing w:before="0" w:after="0" w:line="240" w:lineRule="auto"/>
      </w:pPr>
      <w:r>
        <w:separator/>
      </w:r>
    </w:p>
  </w:footnote>
  <w:footnote w:type="continuationSeparator" w:id="0">
    <w:p w:rsidR="00CE7D39" w:rsidRDefault="00CE7D39" w:rsidP="00E74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4" w:rsidRDefault="00E74D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4" w:rsidRDefault="00E74D4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44" w:rsidRDefault="00E74D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85B"/>
    <w:multiLevelType w:val="hybridMultilevel"/>
    <w:tmpl w:val="2B78F0F2"/>
    <w:lvl w:ilvl="0" w:tplc="8F66D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27D69"/>
    <w:multiLevelType w:val="hybridMultilevel"/>
    <w:tmpl w:val="5798CF2C"/>
    <w:lvl w:ilvl="0" w:tplc="7C903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FE5B0A"/>
    <w:multiLevelType w:val="hybridMultilevel"/>
    <w:tmpl w:val="D876DB2A"/>
    <w:lvl w:ilvl="0" w:tplc="8270928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C4651B"/>
    <w:multiLevelType w:val="hybridMultilevel"/>
    <w:tmpl w:val="E25C7EBC"/>
    <w:lvl w:ilvl="0" w:tplc="3EC6AD40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F2"/>
    <w:rsid w:val="00040627"/>
    <w:rsid w:val="0007081F"/>
    <w:rsid w:val="001A593C"/>
    <w:rsid w:val="001A7C49"/>
    <w:rsid w:val="002B0A79"/>
    <w:rsid w:val="004738FD"/>
    <w:rsid w:val="00513A59"/>
    <w:rsid w:val="00636490"/>
    <w:rsid w:val="007B15B5"/>
    <w:rsid w:val="008C4AC5"/>
    <w:rsid w:val="00A85E61"/>
    <w:rsid w:val="00BE780B"/>
    <w:rsid w:val="00C533A9"/>
    <w:rsid w:val="00CE7D39"/>
    <w:rsid w:val="00D556F2"/>
    <w:rsid w:val="00E74D44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6F2"/>
    <w:pPr>
      <w:spacing w:before="100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uiPriority w:val="34"/>
    <w:qFormat/>
    <w:rsid w:val="00D556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0B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4D4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D4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74D4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D44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6F2"/>
    <w:pPr>
      <w:spacing w:before="100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uiPriority w:val="34"/>
    <w:qFormat/>
    <w:rsid w:val="00D556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0B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4D4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D4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74D4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D4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0638-1717-41AC-9BDE-72CD1C9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2019-01-31T14:05:00Z</dcterms:created>
  <dcterms:modified xsi:type="dcterms:W3CDTF">2019-01-31T14:05:00Z</dcterms:modified>
</cp:coreProperties>
</file>